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15AA" w:rsidRDefault="00EF15AA" w:rsidP="00FE14E9"/>
    <w:p w:rsidR="00AB1E7A" w:rsidRPr="0019646B" w:rsidRDefault="00F957AE" w:rsidP="00FE14E9">
      <w:pPr>
        <w:rPr>
          <w:sz w:val="28"/>
          <w:szCs w:val="28"/>
        </w:rPr>
      </w:pPr>
      <w:r w:rsidRPr="0019646B">
        <w:rPr>
          <w:b/>
          <w:sz w:val="28"/>
          <w:szCs w:val="28"/>
        </w:rPr>
        <w:t>Computational modelling of emotion:</w:t>
      </w:r>
      <w:r w:rsidR="0019646B" w:rsidRPr="0019646B">
        <w:rPr>
          <w:b/>
          <w:sz w:val="28"/>
          <w:szCs w:val="28"/>
        </w:rPr>
        <w:t xml:space="preserve"> </w:t>
      </w:r>
      <w:r w:rsidR="00AB1E7A" w:rsidRPr="0019646B">
        <w:rPr>
          <w:b/>
          <w:sz w:val="28"/>
          <w:szCs w:val="28"/>
        </w:rPr>
        <w:t>Overview of papers</w:t>
      </w:r>
    </w:p>
    <w:p w:rsidR="00AB1E7A" w:rsidRDefault="00AB1E7A" w:rsidP="00FE14E9"/>
    <w:p w:rsidR="0004455C" w:rsidRDefault="002347BC" w:rsidP="00FE14E9">
      <w:r>
        <w:t>Contemporary emotion modelling includes many</w:t>
      </w:r>
      <w:r w:rsidR="00F957AE">
        <w:t xml:space="preserve"> projects attempting to understand natural emotions or to implement simulated emotions in </w:t>
      </w:r>
      <w:proofErr w:type="spellStart"/>
      <w:r w:rsidR="00F957AE">
        <w:t>chatbots</w:t>
      </w:r>
      <w:proofErr w:type="spellEnd"/>
      <w:r w:rsidR="00F957AE">
        <w:t>, avatars or robots, for practical uses of many sorts from e</w:t>
      </w:r>
      <w:r>
        <w:t>ntertainment to caring.   The n</w:t>
      </w:r>
      <w:r w:rsidR="00F957AE">
        <w:t>umerous models of affective ph</w:t>
      </w:r>
      <w:r>
        <w:t xml:space="preserve">enomena in the literature </w:t>
      </w:r>
      <w:r w:rsidR="00F957AE">
        <w:t>differ in important respects. They differ in how they describe and explain a range of phenomena, including the nature and order of perceptual, cognitive and emotional mental processes and behavioural responses in emotional episodes.  They also differ in their target level of granularity: from fine-grained neural to coarse-grained psychological.  Different models simulate emotions (and other mental states) with different ontological status and with a different focus on whether they model external</w:t>
      </w:r>
      <w:r w:rsidR="003478C1">
        <w:t xml:space="preserve"> behaviour or internal states. </w:t>
      </w:r>
      <w:r w:rsidR="00AB1E7A">
        <w:t xml:space="preserve"> The papers in this symposium reflect this range of approaches, comi</w:t>
      </w:r>
      <w:r w:rsidR="000E59A7">
        <w:t xml:space="preserve">ng </w:t>
      </w:r>
      <w:r w:rsidR="007744DD">
        <w:t xml:space="preserve"> </w:t>
      </w:r>
      <w:r w:rsidR="0041247D">
        <w:t>from computer science and robotics to psychology and philosophy</w:t>
      </w:r>
      <w:r w:rsidR="00AB1E7A">
        <w:t xml:space="preserve">.  </w:t>
      </w:r>
    </w:p>
    <w:p w:rsidR="00AB1E7A" w:rsidRDefault="00AB1E7A" w:rsidP="00FE14E9"/>
    <w:p w:rsidR="000A163F" w:rsidRPr="00CF6DA2" w:rsidRDefault="00EC694B" w:rsidP="00FE14E9">
      <w:r>
        <w:t>Both theoretical approaches and applications are amongst the papers in the Computational Modelling of Emotion symposium.  A number of papers in the symposium take</w:t>
      </w:r>
      <w:r w:rsidR="00372B7E">
        <w:t xml:space="preserve"> an evolutionary</w:t>
      </w:r>
      <w:r>
        <w:t xml:space="preserve"> approach to explaining emotion.  </w:t>
      </w:r>
      <w:r w:rsidR="007F74BC">
        <w:t xml:space="preserve">The keynote talk by Aaron </w:t>
      </w:r>
      <w:proofErr w:type="spellStart"/>
      <w:r w:rsidR="0004455C">
        <w:t>Sloman</w:t>
      </w:r>
      <w:proofErr w:type="spellEnd"/>
      <w:r w:rsidR="0004455C">
        <w:t xml:space="preserve"> </w:t>
      </w:r>
      <w:r w:rsidR="007F74BC">
        <w:t>theorises</w:t>
      </w:r>
      <w:r w:rsidR="0004455C">
        <w:t xml:space="preserve"> </w:t>
      </w:r>
      <w:r w:rsidR="00CF6DA2">
        <w:t xml:space="preserve">about the different sorts of information processing architecture which can result from </w:t>
      </w:r>
      <w:r w:rsidR="0004455C">
        <w:t xml:space="preserve"> varying developmental and epigenetic trajectories </w:t>
      </w:r>
      <w:r w:rsidR="00CF6DA2">
        <w:t>over evolution.  These differing</w:t>
      </w:r>
      <w:r w:rsidR="0041247D">
        <w:t xml:space="preserve"> information processing architectures </w:t>
      </w:r>
      <w:r w:rsidR="007F74BC">
        <w:t>then have the potential to</w:t>
      </w:r>
      <w:r w:rsidR="0004455C">
        <w:t xml:space="preserve"> experience different sorts of emotion. </w:t>
      </w:r>
      <w:r w:rsidR="007F74BC">
        <w:t xml:space="preserve"> Fol</w:t>
      </w:r>
      <w:r w:rsidR="000A163F">
        <w:t xml:space="preserve">lowing the 'evolution </w:t>
      </w:r>
      <w:r w:rsidR="007F74BC">
        <w:t xml:space="preserve"> </w:t>
      </w:r>
      <w:r w:rsidR="000A163F">
        <w:t xml:space="preserve">and emotion' </w:t>
      </w:r>
      <w:r w:rsidR="007F74BC" w:rsidRPr="00CF6DA2">
        <w:t xml:space="preserve">theme, two </w:t>
      </w:r>
      <w:r w:rsidRPr="00CF6DA2">
        <w:t xml:space="preserve">further </w:t>
      </w:r>
      <w:r w:rsidR="007F74BC" w:rsidRPr="00CF6DA2">
        <w:t xml:space="preserve">papers discuss results </w:t>
      </w:r>
      <w:r w:rsidR="00441ECA">
        <w:t>from i</w:t>
      </w:r>
      <w:r w:rsidR="00CF6DA2">
        <w:t xml:space="preserve">terated prisoner's dilemma simulations </w:t>
      </w:r>
      <w:r w:rsidR="007F74BC" w:rsidRPr="00CF6DA2">
        <w:t xml:space="preserve">related to the </w:t>
      </w:r>
      <w:r w:rsidR="0041247D" w:rsidRPr="00CF6DA2">
        <w:t>evolution of moral sentiments such as</w:t>
      </w:r>
      <w:r w:rsidR="00B53028" w:rsidRPr="00CF6DA2">
        <w:t xml:space="preserve"> </w:t>
      </w:r>
      <w:r w:rsidR="007F74BC" w:rsidRPr="00CF6DA2">
        <w:t>guilt</w:t>
      </w:r>
      <w:r w:rsidR="0041247D" w:rsidRPr="00CF6DA2">
        <w:t>, revenge,</w:t>
      </w:r>
      <w:r w:rsidR="007F74BC" w:rsidRPr="00CF6DA2">
        <w:t xml:space="preserve"> apology</w:t>
      </w:r>
      <w:r w:rsidR="00B53028" w:rsidRPr="00CF6DA2">
        <w:t xml:space="preserve"> and </w:t>
      </w:r>
      <w:r w:rsidR="0041247D" w:rsidRPr="00CF6DA2">
        <w:t>forgiveness. I</w:t>
      </w:r>
      <w:r w:rsidR="00CF6DA2" w:rsidRPr="00CF6DA2">
        <w:t>n these papers, i</w:t>
      </w:r>
      <w:r w:rsidR="000A163F" w:rsidRPr="00CF6DA2">
        <w:t>mplications f</w:t>
      </w:r>
      <w:r w:rsidR="0041247D" w:rsidRPr="00CF6DA2">
        <w:t>rom the evolutionary emergence of such sentiments for</w:t>
      </w:r>
      <w:r w:rsidR="000A163F" w:rsidRPr="00CF6DA2">
        <w:t xml:space="preserve"> inter-agent cooperation</w:t>
      </w:r>
      <w:r w:rsidR="007F74BC" w:rsidRPr="00CF6DA2">
        <w:t xml:space="preserve"> </w:t>
      </w:r>
      <w:r w:rsidR="0041247D" w:rsidRPr="00CF6DA2">
        <w:t xml:space="preserve">is discussed </w:t>
      </w:r>
      <w:r w:rsidR="007F74BC" w:rsidRPr="00CF6DA2">
        <w:t xml:space="preserve">(Pereira, </w:t>
      </w:r>
      <w:proofErr w:type="spellStart"/>
      <w:r w:rsidR="007F74BC" w:rsidRPr="00CF6DA2">
        <w:t>Lenaerts</w:t>
      </w:r>
      <w:proofErr w:type="spellEnd"/>
      <w:r w:rsidR="007F74BC" w:rsidRPr="00CF6DA2">
        <w:t>, Vaquero and Han; and</w:t>
      </w:r>
      <w:r w:rsidR="000A163F" w:rsidRPr="00CF6DA2">
        <w:t>,</w:t>
      </w:r>
      <w:r w:rsidR="007F74BC" w:rsidRPr="00CF6DA2">
        <w:t xml:space="preserve"> </w:t>
      </w:r>
      <w:proofErr w:type="spellStart"/>
      <w:r w:rsidR="007F74BC" w:rsidRPr="00CF6DA2">
        <w:t>Lenaerts</w:t>
      </w:r>
      <w:proofErr w:type="spellEnd"/>
      <w:r w:rsidR="007F74BC" w:rsidRPr="00CF6DA2">
        <w:t xml:space="preserve">, Han, Pereira, and Vaquero).  </w:t>
      </w:r>
      <w:r w:rsidR="00CF6DA2">
        <w:t>With a</w:t>
      </w:r>
      <w:r w:rsidR="00FE14E9">
        <w:t xml:space="preserve">n alternative </w:t>
      </w:r>
      <w:r w:rsidR="00CF6DA2">
        <w:t xml:space="preserve"> mathematical </w:t>
      </w:r>
      <w:r w:rsidRPr="00CF6DA2">
        <w:t>approach</w:t>
      </w:r>
      <w:r w:rsidR="00CF6DA2">
        <w:t>,</w:t>
      </w:r>
      <w:r w:rsidRPr="00CF6DA2">
        <w:t xml:space="preserve"> </w:t>
      </w:r>
      <w:proofErr w:type="spellStart"/>
      <w:r w:rsidRPr="00CF6DA2">
        <w:t>Donsimoni</w:t>
      </w:r>
      <w:proofErr w:type="spellEnd"/>
      <w:r w:rsidRPr="00CF6DA2">
        <w:t xml:space="preserve"> </w:t>
      </w:r>
      <w:r w:rsidR="00CF6DA2" w:rsidRPr="00CF6DA2">
        <w:t>models psychological fatigue in the context</w:t>
      </w:r>
      <w:r w:rsidR="00CF6DA2">
        <w:t xml:space="preserve"> </w:t>
      </w:r>
      <w:r w:rsidR="00CF6DA2" w:rsidRPr="00CF6DA2">
        <w:t>of a labour supply problem</w:t>
      </w:r>
      <w:r w:rsidR="00CF6DA2">
        <w:t>, showing how fatigue interacts with resilience in influencing work output</w:t>
      </w:r>
      <w:r w:rsidRPr="00CF6DA2">
        <w:t>.</w:t>
      </w:r>
    </w:p>
    <w:p w:rsidR="000A163F" w:rsidRDefault="000A163F" w:rsidP="00FE14E9"/>
    <w:p w:rsidR="00441ECA" w:rsidRDefault="00973F1A" w:rsidP="00FE14E9">
      <w:r>
        <w:t xml:space="preserve">A number of </w:t>
      </w:r>
      <w:r w:rsidR="000A163F">
        <w:t>papers</w:t>
      </w:r>
      <w:r w:rsidR="007F74BC">
        <w:t xml:space="preserve"> discus</w:t>
      </w:r>
      <w:r w:rsidR="000A163F">
        <w:t>s architectural issues</w:t>
      </w:r>
      <w:r w:rsidR="00441ECA">
        <w:t xml:space="preserve"> in emotion modelling</w:t>
      </w:r>
      <w:r w:rsidR="000A163F">
        <w:t xml:space="preserve">.  </w:t>
      </w:r>
      <w:proofErr w:type="spellStart"/>
      <w:r w:rsidR="000A163F">
        <w:t>Petters</w:t>
      </w:r>
      <w:proofErr w:type="spellEnd"/>
      <w:r w:rsidR="000A163F">
        <w:t xml:space="preserve"> and Waters present</w:t>
      </w:r>
      <w:r w:rsidR="007F74BC">
        <w:t xml:space="preserve"> </w:t>
      </w:r>
      <w:r w:rsidR="000A163F">
        <w:t xml:space="preserve">a historical review of </w:t>
      </w:r>
      <w:proofErr w:type="spellStart"/>
      <w:r w:rsidR="007F74BC">
        <w:t>Bow</w:t>
      </w:r>
      <w:r w:rsidR="000A163F">
        <w:t>lby's</w:t>
      </w:r>
      <w:proofErr w:type="spellEnd"/>
      <w:r w:rsidR="000A163F">
        <w:t xml:space="preserve"> attachment</w:t>
      </w:r>
      <w:r w:rsidR="00CF6DA2">
        <w:t xml:space="preserve"> control system, showing that what </w:t>
      </w:r>
      <w:proofErr w:type="spellStart"/>
      <w:r w:rsidR="00CF6DA2">
        <w:t>Bowlby</w:t>
      </w:r>
      <w:proofErr w:type="spellEnd"/>
      <w:r w:rsidR="00CF6DA2">
        <w:t xml:space="preserve"> </w:t>
      </w:r>
      <w:r w:rsidR="001F10CB">
        <w:t xml:space="preserve">conceived </w:t>
      </w:r>
      <w:r w:rsidR="00CF6DA2">
        <w:t xml:space="preserve">between the 1960s and 1980s is in </w:t>
      </w:r>
      <w:r w:rsidR="00441ECA">
        <w:t>many respects a</w:t>
      </w:r>
      <w:r w:rsidR="000A163F">
        <w:t xml:space="preserve"> surprisingly contemporary </w:t>
      </w:r>
      <w:r w:rsidR="00CF6DA2">
        <w:t xml:space="preserve">framework for </w:t>
      </w:r>
      <w:r w:rsidR="007F74BC">
        <w:t>emotiona</w:t>
      </w:r>
      <w:r w:rsidR="000A163F">
        <w:t>l architecture</w:t>
      </w:r>
      <w:r w:rsidR="00CF6DA2">
        <w:t>s</w:t>
      </w:r>
      <w:r w:rsidR="000A163F">
        <w:t xml:space="preserve">. </w:t>
      </w:r>
      <w:r w:rsidR="007F74BC">
        <w:t xml:space="preserve"> </w:t>
      </w:r>
      <w:proofErr w:type="spellStart"/>
      <w:r w:rsidR="007F74BC">
        <w:t>Beaud</w:t>
      </w:r>
      <w:r w:rsidR="000A163F">
        <w:t>oin</w:t>
      </w:r>
      <w:proofErr w:type="spellEnd"/>
      <w:r w:rsidR="000A163F">
        <w:t xml:space="preserve">, </w:t>
      </w:r>
      <w:proofErr w:type="spellStart"/>
      <w:r w:rsidR="000A163F">
        <w:t>Hyniewska</w:t>
      </w:r>
      <w:proofErr w:type="spellEnd"/>
      <w:r w:rsidR="000A163F">
        <w:t xml:space="preserve"> and </w:t>
      </w:r>
      <w:proofErr w:type="spellStart"/>
      <w:r w:rsidR="000A163F">
        <w:t>Hudlicka</w:t>
      </w:r>
      <w:proofErr w:type="spellEnd"/>
      <w:r w:rsidR="000A163F">
        <w:t xml:space="preserve"> consider</w:t>
      </w:r>
      <w:r w:rsidR="007F74BC">
        <w:t xml:space="preserve"> how emotional </w:t>
      </w:r>
      <w:proofErr w:type="spellStart"/>
      <w:r w:rsidR="007F74BC">
        <w:t>perturbance</w:t>
      </w:r>
      <w:proofErr w:type="spellEnd"/>
      <w:r w:rsidR="007F74BC">
        <w:t xml:space="preserve"> arises in information processes archi</w:t>
      </w:r>
      <w:r w:rsidR="000A163F">
        <w:t xml:space="preserve">tectures and consider how the concept </w:t>
      </w:r>
      <w:r w:rsidR="005A021C">
        <w:t xml:space="preserve">of </w:t>
      </w:r>
      <w:proofErr w:type="spellStart"/>
      <w:r w:rsidR="005A021C">
        <w:t>perturbance</w:t>
      </w:r>
      <w:proofErr w:type="spellEnd"/>
      <w:r w:rsidR="005A021C">
        <w:t xml:space="preserve"> helps</w:t>
      </w:r>
      <w:r w:rsidR="000A163F">
        <w:t xml:space="preserve"> </w:t>
      </w:r>
      <w:r w:rsidR="005A021C">
        <w:t xml:space="preserve">explain emotions such as grief and </w:t>
      </w:r>
      <w:proofErr w:type="spellStart"/>
      <w:r w:rsidR="005A021C">
        <w:t>limerence</w:t>
      </w:r>
      <w:proofErr w:type="spellEnd"/>
      <w:r w:rsidR="005A021C">
        <w:t xml:space="preserve"> (the attraction stage of romantic love)</w:t>
      </w:r>
      <w:r>
        <w:t xml:space="preserve"> and other emotions with</w:t>
      </w:r>
      <w:r w:rsidR="005A021C">
        <w:t xml:space="preserve"> repetitive and intrusive </w:t>
      </w:r>
      <w:proofErr w:type="spellStart"/>
      <w:r w:rsidR="005A021C">
        <w:t>mentation</w:t>
      </w:r>
      <w:proofErr w:type="spellEnd"/>
      <w:r w:rsidR="000A163F">
        <w:t xml:space="preserve">.  </w:t>
      </w:r>
      <w:proofErr w:type="spellStart"/>
      <w:r w:rsidR="000A163F">
        <w:t>Broekens</w:t>
      </w:r>
      <w:proofErr w:type="spellEnd"/>
      <w:r w:rsidR="000A163F">
        <w:t xml:space="preserve"> assesses the prospects of emotional architectures based on reinforcement lea</w:t>
      </w:r>
      <w:r w:rsidR="001F10CB">
        <w:t xml:space="preserve">rning.  He considers that </w:t>
      </w:r>
      <w:r w:rsidR="001F10CB" w:rsidRPr="001F10CB">
        <w:t>emotio</w:t>
      </w:r>
      <w:r w:rsidR="001F10CB">
        <w:t>ns may emerge from the operation of reinforcement learning mechanisms.  This raises the question: 'can any agent implementing reinforcement learning mechanisms be considered to possess an</w:t>
      </w:r>
      <w:r w:rsidR="001F10CB" w:rsidRPr="001F10CB">
        <w:t xml:space="preserve"> impl</w:t>
      </w:r>
      <w:r w:rsidR="001F10CB">
        <w:t>icit emotion model?'.</w:t>
      </w:r>
      <w:r w:rsidR="000A163F">
        <w:t xml:space="preserve">  Caspar and Moore  </w:t>
      </w:r>
      <w:r w:rsidR="001F10CB">
        <w:t xml:space="preserve">relate emotions to survival processes.  They </w:t>
      </w:r>
      <w:r w:rsidR="000A163F">
        <w:t xml:space="preserve">present a neural circuit architecture for emotion </w:t>
      </w:r>
      <w:r w:rsidR="001F10CB" w:rsidRPr="001F10CB">
        <w:t xml:space="preserve">and compare its </w:t>
      </w:r>
      <w:r w:rsidR="001F10CB">
        <w:t xml:space="preserve">performance in terms of </w:t>
      </w:r>
      <w:r w:rsidR="001F10CB" w:rsidRPr="001F10CB">
        <w:t>surviv</w:t>
      </w:r>
      <w:r w:rsidR="001F10CB">
        <w:t>ability with a previous</w:t>
      </w:r>
      <w:r w:rsidR="001F10CB" w:rsidRPr="001F10CB">
        <w:t xml:space="preserve"> model. </w:t>
      </w:r>
      <w:r w:rsidR="00994D21">
        <w:t xml:space="preserve"> </w:t>
      </w:r>
    </w:p>
    <w:p w:rsidR="00441ECA" w:rsidRDefault="00441ECA" w:rsidP="00FE14E9"/>
    <w:p w:rsidR="000A163F" w:rsidRDefault="00994D21" w:rsidP="00FE14E9">
      <w:r>
        <w:t xml:space="preserve">In the symposium there are several papers related to theoretical or applied aspects of attachment modelling.  </w:t>
      </w:r>
      <w:proofErr w:type="spellStart"/>
      <w:r w:rsidR="000A163F">
        <w:t>Petters</w:t>
      </w:r>
      <w:proofErr w:type="spellEnd"/>
      <w:r w:rsidR="000A163F">
        <w:t xml:space="preserve"> and Coyne-</w:t>
      </w:r>
      <w:proofErr w:type="spellStart"/>
      <w:r w:rsidR="000A163F">
        <w:t>Umfreville</w:t>
      </w:r>
      <w:proofErr w:type="spellEnd"/>
      <w:r w:rsidR="000A163F">
        <w:t xml:space="preserve"> consider </w:t>
      </w:r>
      <w:r>
        <w:t xml:space="preserve">that whilst personality-like states might be modelled as control states, most computational models of personality instead merely attempt to imitate superficial behavioural aspects of personality.  They go on </w:t>
      </w:r>
      <w:r>
        <w:lastRenderedPageBreak/>
        <w:t>to present as a position paper the proposal that adult attachment patterns seen in conversational interviews might be modelled using information processing architectures with particular meta-cognitive and memory encoding and retrieval mechanisms</w:t>
      </w:r>
      <w:r w:rsidR="000A163F">
        <w:t xml:space="preserve">.  </w:t>
      </w:r>
      <w:r>
        <w:t xml:space="preserve">In contrast with the other architectural approaches to emotion, </w:t>
      </w:r>
      <w:proofErr w:type="spellStart"/>
      <w:r w:rsidR="000A163F">
        <w:t>Truschzinski</w:t>
      </w:r>
      <w:proofErr w:type="spellEnd"/>
      <w:r w:rsidR="000A163F">
        <w:t xml:space="preserve"> and Klein</w:t>
      </w:r>
      <w:r w:rsidR="006502A3">
        <w:t xml:space="preserve"> present the advantages of taking a dynamical systems and enactive approach to emotion modelling</w:t>
      </w:r>
      <w:r w:rsidR="00EC694B">
        <w:t xml:space="preserve">.    </w:t>
      </w:r>
    </w:p>
    <w:p w:rsidR="00EC694B" w:rsidRDefault="00EC694B" w:rsidP="00FE14E9"/>
    <w:p w:rsidR="00973F1A" w:rsidRDefault="00441ECA" w:rsidP="00FE14E9">
      <w:r>
        <w:t xml:space="preserve">The symposium papers concerned with emotion modelling applications </w:t>
      </w:r>
      <w:r w:rsidR="006502A3">
        <w:t xml:space="preserve">complement the theoretical and architectural focus of the papers </w:t>
      </w:r>
      <w:r>
        <w:t>described above</w:t>
      </w:r>
      <w:r w:rsidR="00EC694B">
        <w:t xml:space="preserve">. </w:t>
      </w:r>
      <w:r w:rsidR="006502A3">
        <w:t xml:space="preserve">Many of these 'applications' papers have a clear relationship to </w:t>
      </w:r>
      <w:r>
        <w:t xml:space="preserve">the </w:t>
      </w:r>
      <w:r w:rsidR="006502A3">
        <w:t xml:space="preserve">theory and architectural papers.  For example,  Cittern, </w:t>
      </w:r>
      <w:proofErr w:type="spellStart"/>
      <w:r w:rsidR="006502A3">
        <w:t>Edalat</w:t>
      </w:r>
      <w:proofErr w:type="spellEnd"/>
      <w:r w:rsidR="006502A3">
        <w:t xml:space="preserve"> and </w:t>
      </w:r>
      <w:proofErr w:type="spellStart"/>
      <w:r w:rsidR="006502A3">
        <w:t>Ghaznavi</w:t>
      </w:r>
      <w:proofErr w:type="spellEnd"/>
      <w:r w:rsidR="006502A3">
        <w:t xml:space="preserve">; and, </w:t>
      </w:r>
      <w:proofErr w:type="spellStart"/>
      <w:r w:rsidR="006502A3">
        <w:t>Shemmings</w:t>
      </w:r>
      <w:proofErr w:type="spellEnd"/>
      <w:r w:rsidR="006502A3">
        <w:t xml:space="preserve"> (presentation without a paper in proceedings) both discuss technologically supported attachment interventions which complement the theoretical attachment modelling papers by </w:t>
      </w:r>
      <w:proofErr w:type="spellStart"/>
      <w:r w:rsidR="006502A3">
        <w:t>Petters</w:t>
      </w:r>
      <w:proofErr w:type="spellEnd"/>
      <w:r w:rsidR="006502A3">
        <w:t xml:space="preserve"> and Waters; and </w:t>
      </w:r>
      <w:proofErr w:type="spellStart"/>
      <w:r w:rsidR="006502A3">
        <w:t>Petters</w:t>
      </w:r>
      <w:proofErr w:type="spellEnd"/>
      <w:r w:rsidR="006502A3">
        <w:t xml:space="preserve"> and Coyne-</w:t>
      </w:r>
      <w:proofErr w:type="spellStart"/>
      <w:r w:rsidR="006502A3">
        <w:t>Umfreville</w:t>
      </w:r>
      <w:proofErr w:type="spellEnd"/>
      <w:r w:rsidR="006502A3">
        <w:t xml:space="preserve">.  </w:t>
      </w:r>
    </w:p>
    <w:p w:rsidR="00973F1A" w:rsidRDefault="00973F1A" w:rsidP="00FE14E9"/>
    <w:p w:rsidR="000A163F" w:rsidRDefault="00EC694B" w:rsidP="00FE14E9">
      <w:proofErr w:type="spellStart"/>
      <w:r>
        <w:t>Tanevska</w:t>
      </w:r>
      <w:proofErr w:type="spellEnd"/>
      <w:r>
        <w:t xml:space="preserve">,  Rea, </w:t>
      </w:r>
      <w:proofErr w:type="spellStart"/>
      <w:r>
        <w:t>Sandini</w:t>
      </w:r>
      <w:proofErr w:type="spellEnd"/>
      <w:r>
        <w:t xml:space="preserve"> and </w:t>
      </w:r>
      <w:proofErr w:type="spellStart"/>
      <w:r>
        <w:t>Sciutti</w:t>
      </w:r>
      <w:proofErr w:type="spellEnd"/>
      <w:r w:rsidR="000A163F">
        <w:t xml:space="preserve"> </w:t>
      </w:r>
      <w:r>
        <w:t>present results on emotion and</w:t>
      </w:r>
      <w:r w:rsidR="006502A3">
        <w:t xml:space="preserve"> human robot interaction</w:t>
      </w:r>
      <w:r w:rsidR="00441ECA">
        <w:t xml:space="preserve"> which </w:t>
      </w:r>
      <w:r w:rsidR="00973F1A">
        <w:t>model</w:t>
      </w:r>
      <w:r w:rsidR="006502A3">
        <w:t xml:space="preserve"> emotion in two senses.  Firstly, the robots perceive human emotions.  So forming emotion models of the humans they interact with to better direct </w:t>
      </w:r>
      <w:r w:rsidR="00973F1A">
        <w:t xml:space="preserve">robot </w:t>
      </w:r>
      <w:r w:rsidR="006502A3">
        <w:t xml:space="preserve">actions.  In addition, the robots incorporate an emotion-driven motivation and learning system.  Thus demonstrating </w:t>
      </w:r>
      <w:r w:rsidR="00973F1A">
        <w:t>another example of</w:t>
      </w:r>
      <w:r w:rsidR="006502A3">
        <w:t xml:space="preserve"> the close interaction of theoretical, architectural and applied aspects of emotion modelling.  </w:t>
      </w:r>
      <w:r w:rsidR="000F6394">
        <w:t xml:space="preserve">Both </w:t>
      </w:r>
      <w:r w:rsidR="00B53028">
        <w:t xml:space="preserve">Dente, </w:t>
      </w:r>
      <w:proofErr w:type="spellStart"/>
      <w:r w:rsidR="00B53028">
        <w:t>Kuester</w:t>
      </w:r>
      <w:proofErr w:type="spellEnd"/>
      <w:r w:rsidR="00B53028">
        <w:t xml:space="preserve">, </w:t>
      </w:r>
      <w:proofErr w:type="spellStart"/>
      <w:r w:rsidR="00B53028">
        <w:t>Skora</w:t>
      </w:r>
      <w:proofErr w:type="spellEnd"/>
      <w:r w:rsidR="00B53028">
        <w:t xml:space="preserve"> and </w:t>
      </w:r>
      <w:proofErr w:type="spellStart"/>
      <w:r w:rsidR="00B53028">
        <w:t>Krumhuber</w:t>
      </w:r>
      <w:proofErr w:type="spellEnd"/>
      <w:r w:rsidR="00973F1A">
        <w:t>;</w:t>
      </w:r>
      <w:r w:rsidR="000A163F">
        <w:t xml:space="preserve"> </w:t>
      </w:r>
      <w:r w:rsidR="000F6394">
        <w:t>and</w:t>
      </w:r>
      <w:r w:rsidR="00973F1A">
        <w:t>,</w:t>
      </w:r>
      <w:r w:rsidR="000F6394">
        <w:t xml:space="preserve"> </w:t>
      </w:r>
      <w:proofErr w:type="spellStart"/>
      <w:r w:rsidR="000F6394">
        <w:t>Dupre</w:t>
      </w:r>
      <w:proofErr w:type="spellEnd"/>
      <w:r w:rsidR="000F6394">
        <w:t xml:space="preserve">,  Booth, Bolster, Morrison and </w:t>
      </w:r>
      <w:proofErr w:type="spellStart"/>
      <w:r w:rsidR="000F6394">
        <w:t>McKeown</w:t>
      </w:r>
      <w:proofErr w:type="spellEnd"/>
      <w:r w:rsidR="000E59A7">
        <w:t>,</w:t>
      </w:r>
      <w:r w:rsidR="000F6394">
        <w:t xml:space="preserve"> describe </w:t>
      </w:r>
      <w:r w:rsidR="00B53028">
        <w:t>face recognition</w:t>
      </w:r>
      <w:r w:rsidR="00441ECA">
        <w:t xml:space="preserve"> emotion model</w:t>
      </w:r>
      <w:r w:rsidR="000F6394">
        <w:t>s</w:t>
      </w:r>
      <w:r w:rsidR="00441ECA">
        <w:t xml:space="preserve"> which utilises machine analysis of a large number of human faces.  From faces to language - </w:t>
      </w:r>
      <w:proofErr w:type="spellStart"/>
      <w:r>
        <w:t>Seyeditabari</w:t>
      </w:r>
      <w:proofErr w:type="spellEnd"/>
      <w:r>
        <w:t xml:space="preserve">, </w:t>
      </w:r>
      <w:proofErr w:type="spellStart"/>
      <w:r>
        <w:t>Levens</w:t>
      </w:r>
      <w:proofErr w:type="spellEnd"/>
      <w:r>
        <w:t xml:space="preserve">, </w:t>
      </w:r>
      <w:proofErr w:type="spellStart"/>
      <w:r>
        <w:t>Maestas</w:t>
      </w:r>
      <w:proofErr w:type="spellEnd"/>
      <w:r>
        <w:t xml:space="preserve">, Walsh, </w:t>
      </w:r>
      <w:proofErr w:type="spellStart"/>
      <w:r>
        <w:t>Danis</w:t>
      </w:r>
      <w:proofErr w:type="spellEnd"/>
      <w:r>
        <w:t xml:space="preserve"> and </w:t>
      </w:r>
      <w:proofErr w:type="spellStart"/>
      <w:r>
        <w:t>Zadrozny</w:t>
      </w:r>
      <w:proofErr w:type="spellEnd"/>
      <w:r w:rsidR="000F6394">
        <w:t xml:space="preserve">  describe algorithms for large-scale text data analysis of emotions with the purpose of studying emotion contagion through social media networks. </w:t>
      </w:r>
    </w:p>
    <w:p w:rsidR="000F6394" w:rsidRDefault="000F6394" w:rsidP="00FE14E9"/>
    <w:p w:rsidR="000F6394" w:rsidRDefault="000F6394" w:rsidP="00FE14E9">
      <w:r>
        <w:t xml:space="preserve">Taken together the collected papers of </w:t>
      </w:r>
      <w:r w:rsidR="000E59A7">
        <w:t xml:space="preserve">the symposium discuss </w:t>
      </w:r>
      <w:r>
        <w:t>a wide range of</w:t>
      </w:r>
      <w:r w:rsidR="000E59A7">
        <w:t xml:space="preserve"> computational</w:t>
      </w:r>
      <w:r>
        <w:t xml:space="preserve"> </w:t>
      </w:r>
      <w:r w:rsidR="008C1060">
        <w:t>m</w:t>
      </w:r>
      <w:r w:rsidR="000E59A7">
        <w:t>odels and</w:t>
      </w:r>
      <w:r w:rsidR="008C1060">
        <w:t xml:space="preserve"> a wide range of specific </w:t>
      </w:r>
      <w:r>
        <w:t>emotions</w:t>
      </w:r>
      <w:r w:rsidR="008C1060">
        <w:t>, affective states</w:t>
      </w:r>
      <w:r>
        <w:t xml:space="preserve"> </w:t>
      </w:r>
      <w:r w:rsidR="008C1060">
        <w:t>and moral sentiments.  These include</w:t>
      </w:r>
      <w:r>
        <w:t xml:space="preserve">:  </w:t>
      </w:r>
      <w:r w:rsidR="008C1060">
        <w:t xml:space="preserve">motives, attachments, moods, </w:t>
      </w:r>
      <w:r w:rsidR="008C1060" w:rsidRPr="00CF6DA2">
        <w:t>guilt, revenge, apology</w:t>
      </w:r>
      <w:r w:rsidR="008C1060">
        <w:t xml:space="preserve">, </w:t>
      </w:r>
      <w:r w:rsidR="008C1060" w:rsidRPr="00CF6DA2">
        <w:t>forgiveness</w:t>
      </w:r>
      <w:r w:rsidR="008C1060">
        <w:t>, fatigue, resilience, capacity for recuperation, grief, love, hope, fear, happiness, sadness,  avoidance, preoccupation, trust, anger, surprise, disgust</w:t>
      </w:r>
      <w:r w:rsidR="007744DD">
        <w:t>, shock, anxious</w:t>
      </w:r>
      <w:r w:rsidR="00973F1A">
        <w:t>ness, sympathy, frustration</w:t>
      </w:r>
      <w:r w:rsidR="007744DD">
        <w:t xml:space="preserve">, </w:t>
      </w:r>
      <w:r w:rsidR="00973F1A">
        <w:t>feeling betrayed,  and pride</w:t>
      </w:r>
      <w:r w:rsidR="007744DD">
        <w:t xml:space="preserve">.  It is hoped presenting the state of the art in emotion modelling and bringing such diverse papers together </w:t>
      </w:r>
      <w:r w:rsidR="00973F1A">
        <w:t xml:space="preserve">in the Computational Modelling of Emotion symposium at AISB2017 </w:t>
      </w:r>
      <w:r w:rsidR="007744DD">
        <w:t>facilitates movement towards a mature integrated field.  This should possess a deeper and richer understanding of biological minds; cle</w:t>
      </w:r>
      <w:r w:rsidR="000E59A7">
        <w:t xml:space="preserve">arer interrelationships between contemporary </w:t>
      </w:r>
      <w:r w:rsidR="007744DD">
        <w:t>emotion models; and fruitful use of emotion models in real world applications.</w:t>
      </w:r>
    </w:p>
    <w:p w:rsidR="007F74BC" w:rsidRDefault="007F74BC" w:rsidP="00FE14E9"/>
    <w:p w:rsidR="007F74BC" w:rsidRDefault="007F74BC" w:rsidP="00FE14E9"/>
    <w:p w:rsidR="009B3BEB" w:rsidRDefault="009B3BEB" w:rsidP="00FE14E9"/>
    <w:p w:rsidR="001B168E" w:rsidRDefault="00F957AE" w:rsidP="00FE14E9">
      <w:r>
        <w:t xml:space="preserve"> </w:t>
      </w:r>
    </w:p>
    <w:sectPr w:rsidR="001B168E" w:rsidSect="001B168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2CD"/>
    <w:multiLevelType w:val="multilevel"/>
    <w:tmpl w:val="AD80B61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34826D2"/>
    <w:multiLevelType w:val="multilevel"/>
    <w:tmpl w:val="2278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9534FA"/>
    <w:multiLevelType w:val="multilevel"/>
    <w:tmpl w:val="3A28599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74704C79"/>
    <w:multiLevelType w:val="multilevel"/>
    <w:tmpl w:val="EA486A8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720"/>
  <w:characterSpacingControl w:val="doNotCompress"/>
  <w:compat/>
  <w:rsids>
    <w:rsidRoot w:val="001B168E"/>
    <w:rsid w:val="0004455C"/>
    <w:rsid w:val="00055869"/>
    <w:rsid w:val="000A163F"/>
    <w:rsid w:val="000A7527"/>
    <w:rsid w:val="000E59A7"/>
    <w:rsid w:val="000F6394"/>
    <w:rsid w:val="0019646B"/>
    <w:rsid w:val="001B168E"/>
    <w:rsid w:val="001F10CB"/>
    <w:rsid w:val="002347BC"/>
    <w:rsid w:val="003275AD"/>
    <w:rsid w:val="003478C1"/>
    <w:rsid w:val="00372B7E"/>
    <w:rsid w:val="003C0FEC"/>
    <w:rsid w:val="0041247D"/>
    <w:rsid w:val="00441ECA"/>
    <w:rsid w:val="0050210C"/>
    <w:rsid w:val="00593854"/>
    <w:rsid w:val="005A021C"/>
    <w:rsid w:val="005E5AF4"/>
    <w:rsid w:val="0062308C"/>
    <w:rsid w:val="006502A3"/>
    <w:rsid w:val="007744DD"/>
    <w:rsid w:val="007F74BC"/>
    <w:rsid w:val="00847BC7"/>
    <w:rsid w:val="00886EB4"/>
    <w:rsid w:val="008C1060"/>
    <w:rsid w:val="00914C0B"/>
    <w:rsid w:val="00964065"/>
    <w:rsid w:val="00973F1A"/>
    <w:rsid w:val="00994D21"/>
    <w:rsid w:val="009B3BEB"/>
    <w:rsid w:val="009F3A53"/>
    <w:rsid w:val="00AB1E7A"/>
    <w:rsid w:val="00B53028"/>
    <w:rsid w:val="00BA7FBA"/>
    <w:rsid w:val="00BF69AF"/>
    <w:rsid w:val="00C375B2"/>
    <w:rsid w:val="00CF6DA2"/>
    <w:rsid w:val="00D5080A"/>
    <w:rsid w:val="00D80C8A"/>
    <w:rsid w:val="00DD1852"/>
    <w:rsid w:val="00E55D10"/>
    <w:rsid w:val="00EC694B"/>
    <w:rsid w:val="00EF15AA"/>
    <w:rsid w:val="00F20CB3"/>
    <w:rsid w:val="00F261C6"/>
    <w:rsid w:val="00F74D35"/>
    <w:rsid w:val="00F957AE"/>
    <w:rsid w:val="00FB4B8A"/>
    <w:rsid w:val="00FE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F4"/>
  </w:style>
  <w:style w:type="paragraph" w:styleId="Heading1">
    <w:name w:val="heading 1"/>
    <w:basedOn w:val="normal0"/>
    <w:next w:val="normal0"/>
    <w:rsid w:val="001B168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1B168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1B168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1B168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1B168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1B168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B168E"/>
  </w:style>
  <w:style w:type="paragraph" w:styleId="Title">
    <w:name w:val="Title"/>
    <w:basedOn w:val="normal0"/>
    <w:next w:val="normal0"/>
    <w:rsid w:val="001B168E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1B168E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customStyle="1" w:styleId="il">
    <w:name w:val="il"/>
    <w:basedOn w:val="DefaultParagraphFont"/>
    <w:rsid w:val="00964065"/>
  </w:style>
  <w:style w:type="character" w:styleId="Hyperlink">
    <w:name w:val="Hyperlink"/>
    <w:basedOn w:val="DefaultParagraphFont"/>
    <w:uiPriority w:val="99"/>
    <w:semiHidden/>
    <w:unhideWhenUsed/>
    <w:rsid w:val="00EF15A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1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A7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F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F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FB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1828">
              <w:blockQuote w:val="1"/>
              <w:marLeft w:val="8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63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6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1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45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346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061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9599622">
          <w:blockQuote w:val="1"/>
          <w:marLeft w:val="8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0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137">
              <w:blockQuote w:val="1"/>
              <w:marLeft w:val="8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</dc:creator>
  <cp:lastModifiedBy>Dean Petters</cp:lastModifiedBy>
  <cp:revision>8</cp:revision>
  <dcterms:created xsi:type="dcterms:W3CDTF">2017-04-13T12:11:00Z</dcterms:created>
  <dcterms:modified xsi:type="dcterms:W3CDTF">2017-04-13T16:36:00Z</dcterms:modified>
</cp:coreProperties>
</file>